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</w:rPr>
      </w:pPr>
      <w:r>
        <w:rPr>
          <w:rFonts w:hint="eastAsia"/>
        </w:rPr>
        <w:t>ASA站点到站点IPSec VPN</w:t>
      </w:r>
    </w:p>
    <w:p>
      <w:pPr>
        <w:pStyle w:val="3"/>
        <w:numPr>
          <w:ilvl w:val="0"/>
          <w:numId w:val="1"/>
        </w:numPr>
        <w:bidi w:val="0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实际接线状况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图4-6所示为ASA 站点到站点IPSec VPN的实际接线状况。本实验一共需要使用3台路由器和1台ASA防火墙。由左至右分别模拟公司站点一内部路由器（Inside)、公司站点一(ASA1)、互联网路由器(Internet)和公司站点二(Site2)。路由器Inside和Site2分别使用Loopback0模拟公司内部网络。路由器Inside使用FaO/0接口与ASA1的EO/O接口对接，ASA1使用EO/1接口和Internet的Fa1/0接口对接，路由器Internet和Site2使用接口Fa2/0实现对接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770" cy="1370330"/>
            <wp:effectExtent l="0" t="0" r="889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 w:ascii="楷体" w:hAnsi="楷体" w:eastAsia="楷体" w:cs="楷体"/>
          <w:b/>
        </w:rPr>
      </w:pPr>
      <w:r>
        <w:rPr>
          <w:rFonts w:hint="eastAsia" w:ascii="楷体" w:hAnsi="楷体" w:eastAsia="楷体" w:cs="楷体"/>
          <w:b/>
        </w:rPr>
        <w:t>实验拓扑介绍</w:t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图4-7所示为ASA站点到站点IPSec VPN 的实验拓扑。该拓扑是一个经典站点到站点VPN拓扑，ASA1 (202.100.1.1）和Site2(61.128.1.1）是两个VPN站点连接互联网的网关设备，也是IPSec VPN的加密设备。本次实验的通信网络为Inside路由器身后的1.1.1.0/24网络和Site2身后的2.2.2.0/24网络。本次实验需要在ASA1和Site2之间建立隧道模式的IPSec VPN，以保护通信网络之间的流量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040" cy="1285875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 w:ascii="楷体" w:hAnsi="楷体" w:eastAsia="楷体" w:cs="楷体"/>
          <w:b/>
          <w:lang w:eastAsia="zh-CN"/>
        </w:rPr>
      </w:pPr>
      <w:r>
        <w:rPr>
          <w:rFonts w:hint="eastAsia" w:ascii="楷体" w:hAnsi="楷体" w:eastAsia="楷体" w:cs="楷体"/>
          <w:b/>
          <w:lang w:eastAsia="zh-CN"/>
        </w:rPr>
        <w:t>基本网络配置</w:t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在介绍和配置IPSec VPN之前，我们需要首先配置路由器和ASA防火墙的IP地址与路由，即执行基本网络配置。例4-17、例4-18、例4-19和例4-20分别介绍了在Inside、ASA1、Internet和 Site2路由器上需要执行的基本网络配置。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050415"/>
            <wp:effectExtent l="0" t="0" r="1016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062480"/>
            <wp:effectExtent l="0" t="0" r="11430" b="1206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20402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545590"/>
            <wp:effectExtent l="0" t="0" r="1016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4900930"/>
            <wp:effectExtent l="0" t="0" r="12700" b="254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27860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037080"/>
            <wp:effectExtent l="0" t="0" r="10160" b="317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051685"/>
            <wp:effectExtent l="0" t="0" r="952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957070"/>
            <wp:effectExtent l="0" t="0" r="8255" b="1460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 w:ascii="楷体" w:hAnsi="楷体" w:eastAsia="楷体" w:cs="楷体"/>
          <w:b/>
          <w:lang w:eastAsia="zh-CN"/>
        </w:rPr>
      </w:pPr>
      <w:r>
        <w:rPr>
          <w:rFonts w:hint="eastAsia" w:ascii="楷体" w:hAnsi="楷体" w:eastAsia="楷体" w:cs="楷体"/>
          <w:b/>
          <w:lang w:eastAsia="zh-CN"/>
        </w:rPr>
        <w:t>ASA站点到站点IPSec VPN配置</w:t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激活ISAKMP，如例4-21所示。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64150" cy="393700"/>
            <wp:effectExtent l="0" t="0" r="1651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配置IKE第一阶段策略，如例4-22所示。</w:t>
      </w:r>
    </w:p>
    <w:p>
      <w:r>
        <w:drawing>
          <wp:inline distT="0" distB="0" distL="114300" distR="114300">
            <wp:extent cx="5266690" cy="1356360"/>
            <wp:effectExtent l="0" t="0" r="13970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92810"/>
            <wp:effectExtent l="0" t="0" r="8255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47595"/>
            <wp:effectExtent l="0" t="0" r="11430" b="127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配置IKE预共享密钥，如例4-23所示。</w:t>
      </w:r>
    </w:p>
    <w:p>
      <w:r>
        <w:drawing>
          <wp:inline distT="0" distB="0" distL="114300" distR="114300">
            <wp:extent cx="5266690" cy="1009015"/>
            <wp:effectExtent l="0" t="0" r="1397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69060"/>
            <wp:effectExtent l="0" t="0" r="11430" b="254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配置IKE第二阶段策略，如例4-24所示。</w:t>
      </w:r>
    </w:p>
    <w:p>
      <w:r>
        <w:drawing>
          <wp:inline distT="0" distB="0" distL="114300" distR="114300">
            <wp:extent cx="5266690" cy="2146300"/>
            <wp:effectExtent l="0" t="0" r="13970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64895"/>
            <wp:effectExtent l="0" t="0" r="8255" b="1524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将Crypto map应用到接口，如例4-25所示。</w:t>
      </w:r>
    </w:p>
    <w:p>
      <w:r>
        <w:drawing>
          <wp:inline distT="0" distB="0" distL="114300" distR="114300">
            <wp:extent cx="5270500" cy="535305"/>
            <wp:effectExtent l="0" t="0" r="1016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9850" cy="422910"/>
            <wp:effectExtent l="0" t="0" r="10795" b="571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在 Site2上配置IPSec VPN，如例4-26所示。</w:t>
      </w:r>
    </w:p>
    <w:p>
      <w:r>
        <w:drawing>
          <wp:inline distT="0" distB="0" distL="114300" distR="114300">
            <wp:extent cx="5270500" cy="2736850"/>
            <wp:effectExtent l="0" t="0" r="1016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239385"/>
            <wp:effectExtent l="0" t="0" r="8255" b="698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 w:ascii="楷体" w:hAnsi="楷体" w:eastAsia="楷体" w:cs="楷体"/>
          <w:b/>
          <w:lang w:eastAsia="zh-CN"/>
        </w:rPr>
      </w:pPr>
      <w:r>
        <w:rPr>
          <w:rFonts w:hint="eastAsia" w:ascii="楷体" w:hAnsi="楷体" w:eastAsia="楷体" w:cs="楷体"/>
          <w:b/>
          <w:lang w:eastAsia="zh-CN"/>
        </w:rPr>
        <w:t>测试IPSec VPN</w:t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现在ASA与路由器之间的经典IPSec VPN已经配置完毕，我们可以通过在 Inside路由器上使用ping 制造感兴趣流来进行测试，如例4-27所示。需要注意的是，本次ping 的目的为2.2.2.2，源为1.1.1.1，这就是IPSec VPN加密的感兴趣流。</w:t>
      </w:r>
    </w:p>
    <w:p>
      <w:r>
        <w:drawing>
          <wp:inline distT="0" distB="0" distL="114300" distR="114300">
            <wp:extent cx="5265420" cy="1222375"/>
            <wp:effectExtent l="0" t="0" r="1524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63345"/>
            <wp:effectExtent l="0" t="0" r="12700" b="8255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 w:ascii="楷体" w:hAnsi="楷体" w:eastAsia="楷体" w:cs="楷体"/>
          <w:b/>
          <w:lang w:eastAsia="zh-CN"/>
        </w:rPr>
      </w:pPr>
      <w:r>
        <w:rPr>
          <w:rFonts w:hint="eastAsia" w:ascii="楷体" w:hAnsi="楷体" w:eastAsia="楷体" w:cs="楷体"/>
          <w:b/>
          <w:lang w:eastAsia="zh-CN"/>
        </w:rPr>
        <w:t>ASA查看IPSec VPN的相关状态</w:t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在ASA1上执行show crypto isakmp sa detail命令，查看ISAKMP SA的状态，如例4-28所示。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857885"/>
            <wp:effectExtent l="0" t="0" r="0" b="165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880110"/>
            <wp:effectExtent l="0" t="0" r="1143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374900"/>
            <wp:effectExtent l="0" t="0" r="7620" b="825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在ASA1上执行show crypto ipsec as命令,查看IPSec SA的状态如例4-29所示。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4766945"/>
            <wp:effectExtent l="0" t="0" r="13970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rcRect b="10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6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272790"/>
            <wp:effectExtent l="0" t="0" r="7620" b="190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232785"/>
            <wp:effectExtent l="0" t="0" r="12700" b="762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在ASA1上执行show vpn-session db l21命令，查看VPN会话数据库，如例4-30所示。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636270"/>
            <wp:effectExtent l="0" t="0" r="12700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005840"/>
            <wp:effectExtent l="0" t="0" r="1587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05330"/>
            <wp:effectExtent l="0" t="0" r="12065" b="63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在ASA1上执行show crypto protocol statictics ipsec命令，查看IPSec协议状态，如例4-31所示。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71135" cy="1809750"/>
            <wp:effectExtent l="0" t="0" r="952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2841625"/>
            <wp:effectExtent l="0" t="0" r="10795" b="444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</w:p>
    <w:p>
      <w:pPr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</w:rPr>
      </w:pP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firstLine="5880" w:firstLineChars="2800"/>
      <w:rPr>
        <w:rFonts w:hint="default" w:eastAsiaTheme="minorEastAsia"/>
        <w:sz w:val="21"/>
        <w:szCs w:val="21"/>
        <w:lang w:val="en-US" w:eastAsia="zh-CN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5" name="文本框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xyswEzAgAAYwQAAA4AAABkcnMvZTJvRG9jLnhtbK1US44TMRDdI3EH&#10;y3vSSdC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9MrSgzTqPj5x/fz&#10;z9/nX98IziBQ7cIccQ8OkbF5Zxu0zXAecJh4N6XX6QtGBH7Ie7rIK5pIeLo0m85mY7g4fMMG+NnT&#10;dedDfC+sJsnIqUf9WlnZcRtiFzqEpGzGbqRSbQ2VIXVOr99ejd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BxyswE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sz w:val="21"/>
        <w:szCs w:val="21"/>
        <w:lang w:val="en-US" w:eastAsia="zh-CN"/>
      </w:rPr>
      <w:t>182210710108  李 川 越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rPr>
        <w:rFonts w:hint="default"/>
        <w:sz w:val="21"/>
        <w:szCs w:val="21"/>
        <w:lang w:val="en-US" w:eastAsia="zh-CN"/>
      </w:rPr>
    </w:pPr>
    <w:r>
      <w:rPr>
        <w:rFonts w:hint="default"/>
        <w:sz w:val="21"/>
        <w:szCs w:val="21"/>
        <w:lang w:val="en-US" w:eastAsia="zh-CN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3876040</wp:posOffset>
          </wp:positionH>
          <wp:positionV relativeFrom="paragraph">
            <wp:posOffset>32385</wp:posOffset>
          </wp:positionV>
          <wp:extent cx="1381760" cy="294640"/>
          <wp:effectExtent l="0" t="0" r="6985" b="13970"/>
          <wp:wrapSquare wrapText="bothSides"/>
          <wp:docPr id="24" name="图片 24" descr="tim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图片 24" descr="tim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81760" cy="2946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  <w:sz w:val="21"/>
        <w:szCs w:val="21"/>
        <w:lang w:val="en-US" w:eastAsia="zh-CN"/>
      </w:rPr>
      <w:t>计算机网络课程设计</w:t>
    </w:r>
  </w:p>
  <w:p>
    <w:pPr>
      <w:pStyle w:val="6"/>
      <w:ind w:firstLine="420" w:firstLineChars="200"/>
      <w:rPr>
        <w:rFonts w:hint="default" w:eastAsiaTheme="minorEastAsia"/>
        <w:sz w:val="21"/>
        <w:szCs w:val="21"/>
        <w:lang w:val="en-US" w:eastAsia="zh-CN"/>
      </w:rPr>
    </w:pPr>
    <w:r>
      <w:rPr>
        <w:rFonts w:hint="eastAsia"/>
        <w:sz w:val="21"/>
        <w:szCs w:val="21"/>
        <w:lang w:val="en-US" w:eastAsia="zh-CN"/>
      </w:rPr>
      <w:t>——ASA站点到站点IPSec VPN实验报告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DBFF1D"/>
    <w:multiLevelType w:val="singleLevel"/>
    <w:tmpl w:val="13DBFF1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9BE2F40"/>
    <w:rsid w:val="6CB357FF"/>
    <w:rsid w:val="75641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9"/>
    <w:qFormat/>
    <w:uiPriority w:val="0"/>
    <w:pPr>
      <w:keepNext/>
      <w:keepLines/>
      <w:spacing w:before="340" w:after="330" w:line="578" w:lineRule="auto"/>
      <w:outlineLvl w:val="0"/>
    </w:pPr>
    <w:rPr>
      <w:rFonts w:ascii="Times New Roman" w:hAnsi="Times New Roman" w:eastAsia="楷体"/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customStyle="1" w:styleId="9">
    <w:name w:val="标题 1 Char"/>
    <w:basedOn w:val="8"/>
    <w:link w:val="2"/>
    <w:qFormat/>
    <w:uiPriority w:val="0"/>
    <w:rPr>
      <w:rFonts w:ascii="Times New Roman" w:hAnsi="Times New Roman" w:eastAsia="楷体"/>
      <w:b/>
      <w:bCs/>
      <w:kern w:val="44"/>
      <w:sz w:val="44"/>
      <w:szCs w:val="4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2020-12-06T08:52:00Z</dcterms:created>
  <dc:creator>wdong</dc:creator>
  <cp:lastModifiedBy>Luoo</cp:lastModifiedBy>
  <dcterms:modified xsi:type="dcterms:W3CDTF">2021-01-01T09:52:02Z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